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8"/>
        </w:rPr>
        <w:t>From Bookkeeping to CFO</w:t>
      </w:r>
    </w:p>
    <w:p>
      <w:pPr>
        <w:jc w:val="center"/>
      </w:pPr>
      <w:r>
        <w:rPr>
          <w:i/>
        </w:rPr>
        <w:t>The Founder’s Finance Maturity Guide</w:t>
      </w:r>
    </w:p>
    <w:p>
      <w:r>
        <w:t>Your bookkeeper tells you what happened. Your CFO helps you decide what to do next.</w:t>
      </w:r>
    </w:p>
    <w:p>
      <w:pPr>
        <w:pStyle w:val="Heading1"/>
      </w:pPr>
      <w:r>
        <w:t>The 4 stages of financial maturity</w:t>
      </w:r>
    </w:p>
    <w:p>
      <w:pPr>
        <w:pStyle w:val="Heading2"/>
      </w:pPr>
      <w:r>
        <w:t>1. Bookkeeping</w:t>
      </w:r>
    </w:p>
    <w:p>
      <w:pPr>
        <w:pStyle w:val="IntenseQuote"/>
      </w:pPr>
      <w:r>
        <w:t>Question: What happened?</w:t>
      </w:r>
    </w:p>
    <w:p>
      <w:r>
        <w:t>You record transactions, reconcile accounts, track invoices, and keep the books accurate.</w:t>
      </w:r>
    </w:p>
    <w:p>
      <w:r>
        <w:t>Output: reliable historical financial data.</w:t>
      </w:r>
    </w:p>
    <w:p>
      <w:pPr>
        <w:pStyle w:val="Heading2"/>
      </w:pPr>
      <w:r>
        <w:t>2. Financial Reporting</w:t>
      </w:r>
    </w:p>
    <w:p>
      <w:pPr>
        <w:pStyle w:val="IntenseQuote"/>
      </w:pPr>
      <w:r>
        <w:t>Question: What is happening?</w:t>
      </w:r>
    </w:p>
    <w:p>
      <w:r>
        <w:t>You turn transactions into a P&amp;L, balance sheet, cash flow view, and recurring management reporting.</w:t>
      </w:r>
    </w:p>
    <w:p>
      <w:r>
        <w:t>Output: visibility into profitability and liquidity.</w:t>
      </w:r>
    </w:p>
    <w:p>
      <w:pPr>
        <w:pStyle w:val="Heading2"/>
      </w:pPr>
      <w:r>
        <w:t>3. Financial Planning</w:t>
      </w:r>
    </w:p>
    <w:p>
      <w:pPr>
        <w:pStyle w:val="IntenseQuote"/>
      </w:pPr>
      <w:r>
        <w:t>Question: What is likely to happen?</w:t>
      </w:r>
    </w:p>
    <w:p>
      <w:r>
        <w:t>You forecast cash, model scenarios, plan hiring and spending, and understand runway.</w:t>
      </w:r>
    </w:p>
    <w:p>
      <w:r>
        <w:t>Output: forward-looking decisions.</w:t>
      </w:r>
    </w:p>
    <w:p>
      <w:pPr>
        <w:pStyle w:val="Heading2"/>
      </w:pPr>
      <w:r>
        <w:t>4. Strategic Finance / CFO</w:t>
      </w:r>
    </w:p>
    <w:p>
      <w:pPr>
        <w:pStyle w:val="IntenseQuote"/>
      </w:pPr>
      <w:r>
        <w:t>Question: What should we do next?</w:t>
      </w:r>
    </w:p>
    <w:p>
      <w:r>
        <w:t>You allocate capital, analyze unit economics, evaluate growth opportunities, and connect financial data to strategy.</w:t>
      </w:r>
    </w:p>
    <w:p>
      <w:r>
        <w:t>Output: better decisions and stronger financial resilience.</w:t>
      </w:r>
    </w:p>
    <w:p>
      <w:pPr>
        <w:pStyle w:val="Heading1"/>
      </w:pPr>
      <w:r>
        <w:t>The transition checklist</w:t>
      </w:r>
    </w:p>
    <w:p>
      <w:pPr>
        <w:pStyle w:val="ListBullet"/>
      </w:pPr>
      <w:r>
        <w:t>Can you produce a reliable monthly P&amp;L?</w:t>
      </w:r>
    </w:p>
    <w:p>
      <w:pPr>
        <w:pStyle w:val="ListBullet"/>
      </w:pPr>
      <w:r>
        <w:t>Do you know your current cash balance without opening five different tools?</w:t>
      </w:r>
    </w:p>
    <w:p>
      <w:pPr>
        <w:pStyle w:val="ListBullet"/>
      </w:pPr>
      <w:r>
        <w:t>Can you explain why cash changed this month?</w:t>
      </w:r>
    </w:p>
    <w:p>
      <w:pPr>
        <w:pStyle w:val="ListBullet"/>
      </w:pPr>
      <w:r>
        <w:t>Do you know your gross margin and contribution margin?</w:t>
      </w:r>
    </w:p>
    <w:p>
      <w:pPr>
        <w:pStyle w:val="ListBullet"/>
      </w:pPr>
      <w:r>
        <w:t>Can you forecast your cash position 13 weeks ahead?</w:t>
      </w:r>
    </w:p>
    <w:p>
      <w:pPr>
        <w:pStyle w:val="ListBullet"/>
      </w:pPr>
      <w:r>
        <w:t>Can you model the financial impact of hiring one more person?</w:t>
      </w:r>
    </w:p>
    <w:p>
      <w:pPr>
        <w:pStyle w:val="ListBullet"/>
      </w:pPr>
      <w:r>
        <w:t>Do you know which products, customers, or channels are actually profitable?</w:t>
      </w:r>
    </w:p>
    <w:p>
      <w:pPr>
        <w:pStyle w:val="ListBullet"/>
      </w:pPr>
      <w:r>
        <w:t>Can you identify financial problems before they become emergencies?</w:t>
      </w:r>
    </w:p>
    <w:p>
      <w:pPr>
        <w:pStyle w:val="Heading1"/>
      </w:pPr>
      <w:r>
        <w:t>The founder’s finance operating system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</w:tcPr>
          <w:p>
            <w:r>
              <w:t>Frequency</w:t>
            </w:r>
          </w:p>
        </w:tc>
        <w:tc>
          <w:tcPr>
            <w:tcW w:type="dxa" w:w="3312"/>
          </w:tcPr>
          <w:p>
            <w:r>
              <w:t>Review</w:t>
            </w:r>
          </w:p>
        </w:tc>
        <w:tc>
          <w:tcPr>
            <w:tcW w:type="dxa" w:w="3312"/>
          </w:tcPr>
          <w:p>
            <w:r>
              <w:t>Decision</w:t>
            </w:r>
          </w:p>
        </w:tc>
      </w:tr>
      <w:tr>
        <w:tc>
          <w:tcPr>
            <w:tcW w:type="dxa" w:w="3312"/>
          </w:tcPr>
          <w:p>
            <w:r>
              <w:t>Weekly</w:t>
            </w:r>
          </w:p>
        </w:tc>
        <w:tc>
          <w:tcPr>
            <w:tcW w:type="dxa" w:w="3312"/>
          </w:tcPr>
          <w:p>
            <w:r>
              <w:t>Cash position and upcoming obligations</w:t>
            </w:r>
          </w:p>
        </w:tc>
        <w:tc>
          <w:tcPr>
            <w:tcW w:type="dxa" w:w="3312"/>
          </w:tcPr>
          <w:p>
            <w:r>
              <w:t>Do we need to change spending?</w:t>
            </w:r>
          </w:p>
        </w:tc>
      </w:tr>
      <w:tr>
        <w:tc>
          <w:tcPr>
            <w:tcW w:type="dxa" w:w="3312"/>
          </w:tcPr>
          <w:p>
            <w:r>
              <w:t>Monthly</w:t>
            </w:r>
          </w:p>
        </w:tc>
        <w:tc>
          <w:tcPr>
            <w:tcW w:type="dxa" w:w="3312"/>
          </w:tcPr>
          <w:p>
            <w:r>
              <w:t>P&amp;L, margins, cash flow, KPIs</w:t>
            </w:r>
          </w:p>
        </w:tc>
        <w:tc>
          <w:tcPr>
            <w:tcW w:type="dxa" w:w="3312"/>
          </w:tcPr>
          <w:p>
            <w:r>
              <w:t>What changed and why?</w:t>
            </w:r>
          </w:p>
        </w:tc>
      </w:tr>
      <w:tr>
        <w:tc>
          <w:tcPr>
            <w:tcW w:type="dxa" w:w="3312"/>
          </w:tcPr>
          <w:p>
            <w:r>
              <w:t>Quarterly</w:t>
            </w:r>
          </w:p>
        </w:tc>
        <w:tc>
          <w:tcPr>
            <w:tcW w:type="dxa" w:w="3312"/>
          </w:tcPr>
          <w:p>
            <w:r>
              <w:t>Forecast, scenarios, capital allocation</w:t>
            </w:r>
          </w:p>
        </w:tc>
        <w:tc>
          <w:tcPr>
            <w:tcW w:type="dxa" w:w="3312"/>
          </w:tcPr>
          <w:p>
            <w:r>
              <w:t>Where should we invest next?</w:t>
            </w:r>
          </w:p>
        </w:tc>
      </w:tr>
      <w:tr>
        <w:tc>
          <w:tcPr>
            <w:tcW w:type="dxa" w:w="3312"/>
          </w:tcPr>
          <w:p>
            <w:r>
              <w:t>Continuously</w:t>
            </w:r>
          </w:p>
        </w:tc>
        <w:tc>
          <w:tcPr>
            <w:tcW w:type="dxa" w:w="3312"/>
          </w:tcPr>
          <w:p>
            <w:r>
              <w:t>Unit economics and financial signals</w:t>
            </w:r>
          </w:p>
        </w:tc>
        <w:tc>
          <w:tcPr>
            <w:tcW w:type="dxa" w:w="3312"/>
          </w:tcPr>
          <w:p>
            <w:r>
              <w:t>What should we stop, start, or scale?</w:t>
            </w:r>
          </w:p>
        </w:tc>
      </w:tr>
    </w:tbl>
    <w:p>
      <w:pPr>
        <w:pStyle w:val="Heading1"/>
      </w:pPr>
      <w:r>
        <w:t>When you are ready for the next stage</w:t>
      </w:r>
    </w:p>
    <w:p>
      <w:r>
        <w:t>The goal is not to build more spreadsheets. The goal is to move from fragmented financial data to a clear answer about what is happening, what is likely to happen, and what to do next.</w:t>
      </w:r>
    </w:p>
    <w:p>
      <w:r>
        <w:t>Montty is built for that transition: turning financial data into answers, insights, and actions for founders.</w:t>
      </w:r>
    </w:p>
    <w:p>
      <w:r>
        <w:t>— Montty | Financial clarity for better decisions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